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F5" w:rsidRPr="004A0DD5" w:rsidRDefault="00B430F5" w:rsidP="004A0DD5">
      <w:pPr>
        <w:rPr>
          <w:rStyle w:val="Title1"/>
          <w:rFonts w:ascii="Tahoma" w:hAnsi="Tahoma" w:cs="Tahoma"/>
          <w:sz w:val="20"/>
          <w:szCs w:val="20"/>
        </w:rPr>
      </w:pPr>
      <w:r w:rsidRPr="004A0DD5">
        <w:rPr>
          <w:rStyle w:val="Title1"/>
          <w:rFonts w:ascii="Tahoma" w:hAnsi="Tahoma" w:cs="Tahoma"/>
          <w:sz w:val="20"/>
          <w:szCs w:val="20"/>
        </w:rPr>
        <w:t>Âm nhạc</w:t>
      </w:r>
    </w:p>
    <w:p w:rsidR="00B430F5" w:rsidRPr="004A0DD5" w:rsidRDefault="00B430F5" w:rsidP="004A0DD5">
      <w:pPr>
        <w:rPr>
          <w:rStyle w:val="Title1"/>
          <w:rFonts w:ascii="Tahoma" w:hAnsi="Tahoma" w:cs="Tahoma"/>
          <w:sz w:val="20"/>
          <w:szCs w:val="20"/>
        </w:rPr>
      </w:pPr>
      <w:r w:rsidRPr="004A0DD5">
        <w:rPr>
          <w:rStyle w:val="Title1"/>
          <w:rFonts w:ascii="Tahoma" w:hAnsi="Tahoma" w:cs="Tahoma"/>
          <w:sz w:val="20"/>
          <w:szCs w:val="20"/>
        </w:rPr>
        <w:t>Taylor Swift dẫn đầu đề cử AMA 2009</w:t>
      </w:r>
    </w:p>
    <w:p w:rsidR="00B430F5" w:rsidRPr="004A0DD5" w:rsidRDefault="00B430F5" w:rsidP="004A0DD5">
      <w:pPr>
        <w:pStyle w:val="NormalWeb"/>
        <w:spacing w:before="0" w:beforeAutospacing="0" w:after="0" w:afterAutospacing="0"/>
        <w:rPr>
          <w:rFonts w:ascii="Tahoma" w:hAnsi="Tahoma" w:cs="Tahoma"/>
          <w:sz w:val="20"/>
          <w:szCs w:val="20"/>
        </w:rPr>
      </w:pPr>
      <w:r w:rsidRPr="004A0DD5">
        <w:rPr>
          <w:rFonts w:ascii="Tahoma" w:hAnsi="Tahoma" w:cs="Tahoma"/>
          <w:sz w:val="20"/>
          <w:szCs w:val="20"/>
        </w:rPr>
        <w:t>Cô công chúa làng nhạc country Taylor Swift, lại là tâm điểm chú ý khi thống trị đề cử giải thưởng âm nhạc uy tín của Mỹ - American Music Awards (AMA).</w:t>
      </w:r>
    </w:p>
    <w:p w:rsidR="00B430F5" w:rsidRPr="004A0DD5" w:rsidRDefault="00B430F5" w:rsidP="004A0DD5">
      <w:pPr>
        <w:pStyle w:val="NormalWeb"/>
        <w:spacing w:before="0" w:beforeAutospacing="0" w:after="0" w:afterAutospacing="0"/>
        <w:rPr>
          <w:rFonts w:ascii="Tahoma" w:hAnsi="Tahoma" w:cs="Tahoma"/>
          <w:sz w:val="20"/>
          <w:szCs w:val="20"/>
        </w:rPr>
      </w:pPr>
      <w:r w:rsidRPr="004A0DD5">
        <w:rPr>
          <w:rFonts w:ascii="Tahoma" w:hAnsi="Tahoma" w:cs="Tahoma"/>
          <w:sz w:val="20"/>
          <w:szCs w:val="20"/>
        </w:rPr>
        <w:t xml:space="preserve">Sau khi tung ra album thứ hai mang tên </w:t>
      </w:r>
      <w:r w:rsidRPr="004A0DD5">
        <w:rPr>
          <w:rFonts w:ascii="Tahoma" w:hAnsi="Tahoma" w:cs="Tahoma"/>
          <w:i/>
          <w:iCs/>
          <w:sz w:val="20"/>
          <w:szCs w:val="20"/>
        </w:rPr>
        <w:t>“Fearless”</w:t>
      </w:r>
      <w:r w:rsidRPr="004A0DD5">
        <w:rPr>
          <w:rFonts w:ascii="Tahoma" w:hAnsi="Tahoma" w:cs="Tahoma"/>
          <w:sz w:val="20"/>
          <w:szCs w:val="20"/>
        </w:rPr>
        <w:t xml:space="preserve">, sự nghiệp của Taylor Swift cứ lên như diều gặp gió. Album của cô trở thành hàng khủng với nhiều lần được công nhận đĩa bạch kim và con số tiêu thụ hơn 4 triệu bản. </w:t>
      </w:r>
      <w:r w:rsidRPr="004A0DD5">
        <w:rPr>
          <w:rFonts w:ascii="Tahoma" w:hAnsi="Tahoma" w:cs="Tahoma"/>
          <w:i/>
          <w:iCs/>
          <w:sz w:val="20"/>
          <w:szCs w:val="20"/>
        </w:rPr>
        <w:t>“Fearless”</w:t>
      </w:r>
      <w:r w:rsidRPr="004A0DD5">
        <w:rPr>
          <w:rFonts w:ascii="Tahoma" w:hAnsi="Tahoma" w:cs="Tahoma"/>
          <w:sz w:val="20"/>
          <w:szCs w:val="20"/>
        </w:rPr>
        <w:t xml:space="preserve"> cũng sẽ được tái phát hành cuối tháng 10 này. Hàng loạt giải thưởng đã về tay Swift, đưa cô nàng ca sĩ trẻ tuổi này bước vào hàng ngũ những nữ nghệ sĩ danh tiếng của thế giới. </w:t>
      </w:r>
    </w:p>
    <w:p w:rsidR="00B430F5" w:rsidRPr="004A0DD5" w:rsidRDefault="00B430F5" w:rsidP="004A0DD5">
      <w:pPr>
        <w:pStyle w:val="NormalWeb"/>
        <w:spacing w:before="0" w:beforeAutospacing="0" w:after="0" w:afterAutospacing="0"/>
        <w:rPr>
          <w:rFonts w:ascii="Tahoma" w:hAnsi="Tahoma" w:cs="Tahoma"/>
          <w:sz w:val="20"/>
          <w:szCs w:val="20"/>
        </w:rPr>
      </w:pPr>
      <w:r w:rsidRPr="004A0DD5">
        <w:rPr>
          <w:rFonts w:ascii="Tahoma" w:hAnsi="Tahoma" w:cs="Tahoma"/>
          <w:sz w:val="20"/>
          <w:szCs w:val="20"/>
        </w:rPr>
        <w:t xml:space="preserve">Sau thành công tại giải MTV Video Music Awarsd vừa qua, Taylor Swift thừa thắng xông lên khi tại AMA 2009 sắp tới cô là người có nhiều cơ hội chiếm lĩnh vị trí thống trị. Lần này, Swift nhận được đến 6 đề cử, qua mặt rất nhiều tên tuổi lớn khác. </w:t>
      </w:r>
    </w:p>
    <w:p w:rsidR="00B430F5" w:rsidRPr="004A0DD5" w:rsidRDefault="00B430F5" w:rsidP="004A0DD5">
      <w:pPr>
        <w:pStyle w:val="NormalWeb"/>
        <w:spacing w:before="0" w:beforeAutospacing="0" w:after="0" w:afterAutospacing="0"/>
        <w:rPr>
          <w:rFonts w:ascii="Tahoma" w:hAnsi="Tahoma" w:cs="Tahoma"/>
          <w:sz w:val="20"/>
          <w:szCs w:val="20"/>
        </w:rPr>
      </w:pPr>
      <w:r w:rsidRPr="004A0DD5">
        <w:rPr>
          <w:rFonts w:ascii="Tahoma" w:hAnsi="Tahoma" w:cs="Tahoma"/>
          <w:sz w:val="20"/>
          <w:szCs w:val="20"/>
        </w:rPr>
        <w:t>AMA là giải thưởng thường niên của Mỹ và rất có uy tín, chỉ xếp sau giải Grammy, Billboard. Năm nay, giải sẽ được trao thưởng vào ngày 22-11-2009, tại Nokia Theatre, Los Angeles - California.</w:t>
      </w:r>
    </w:p>
    <w:p w:rsidR="00B430F5" w:rsidRPr="004A0DD5" w:rsidRDefault="00EC299C" w:rsidP="004A0DD5">
      <w:pPr>
        <w:pStyle w:val="NormalWeb"/>
        <w:spacing w:before="0" w:beforeAutospacing="0" w:after="0" w:afterAutospacing="0"/>
        <w:rPr>
          <w:rFonts w:ascii="Tahoma" w:hAnsi="Tahoma" w:cs="Tahoma"/>
          <w:sz w:val="20"/>
          <w:szCs w:val="20"/>
        </w:rPr>
      </w:pPr>
      <w:r w:rsidRPr="004A0DD5">
        <w:rPr>
          <w:rFonts w:ascii="Tahoma" w:hAnsi="Tahoma" w:cs="Tahoma"/>
          <w:noProof/>
          <w:sz w:val="20"/>
          <w:szCs w:val="20"/>
        </w:rPr>
        <w:drawing>
          <wp:inline distT="0" distB="0" distL="0" distR="0">
            <wp:extent cx="1619250" cy="1428750"/>
            <wp:effectExtent l="19050" t="0" r="0" b="0"/>
            <wp:docPr id="1" name="Picture 1" descr="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
                    <pic:cNvPicPr>
                      <a:picLocks noChangeAspect="1" noChangeArrowheads="1"/>
                    </pic:cNvPicPr>
                  </pic:nvPicPr>
                  <pic:blipFill>
                    <a:blip r:embed="rId6"/>
                    <a:srcRect/>
                    <a:stretch>
                      <a:fillRect/>
                    </a:stretch>
                  </pic:blipFill>
                  <pic:spPr bwMode="auto">
                    <a:xfrm>
                      <a:off x="0" y="0"/>
                      <a:ext cx="1619250" cy="1428750"/>
                    </a:xfrm>
                    <a:prstGeom prst="rect">
                      <a:avLst/>
                    </a:prstGeom>
                    <a:noFill/>
                    <a:ln w="9525">
                      <a:noFill/>
                      <a:miter lim="800000"/>
                      <a:headEnd/>
                      <a:tailEnd/>
                    </a:ln>
                  </pic:spPr>
                </pic:pic>
              </a:graphicData>
            </a:graphic>
          </wp:inline>
        </w:drawing>
      </w:r>
    </w:p>
    <w:p w:rsidR="00B430F5" w:rsidRPr="004A0DD5" w:rsidRDefault="00EC299C" w:rsidP="004A0DD5">
      <w:pPr>
        <w:rPr>
          <w:rFonts w:ascii="Tahoma" w:hAnsi="Tahoma" w:cs="Tahoma"/>
          <w:sz w:val="20"/>
          <w:szCs w:val="20"/>
        </w:rPr>
      </w:pPr>
      <w:r w:rsidRPr="004A0DD5">
        <w:rPr>
          <w:rFonts w:ascii="Tahoma" w:hAnsi="Tahoma" w:cs="Tahoma"/>
          <w:noProof/>
          <w:sz w:val="20"/>
          <w:szCs w:val="20"/>
        </w:rPr>
        <w:drawing>
          <wp:inline distT="0" distB="0" distL="0" distR="0">
            <wp:extent cx="1943100" cy="1943100"/>
            <wp:effectExtent l="19050" t="0" r="0" b="0"/>
            <wp:docPr id="2" name="Picture 2" descr="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a"/>
                    <pic:cNvPicPr>
                      <a:picLocks noChangeAspect="1" noChangeArrowheads="1"/>
                    </pic:cNvPicPr>
                  </pic:nvPicPr>
                  <pic:blipFill>
                    <a:blip r:embed="rId7"/>
                    <a:srcRect/>
                    <a:stretch>
                      <a:fillRect/>
                    </a:stretch>
                  </pic:blipFill>
                  <pic:spPr bwMode="auto">
                    <a:xfrm>
                      <a:off x="0" y="0"/>
                      <a:ext cx="1943100" cy="1943100"/>
                    </a:xfrm>
                    <a:prstGeom prst="rect">
                      <a:avLst/>
                    </a:prstGeom>
                    <a:noFill/>
                    <a:ln w="9525">
                      <a:noFill/>
                      <a:miter lim="800000"/>
                      <a:headEnd/>
                      <a:tailEnd/>
                    </a:ln>
                  </pic:spPr>
                </pic:pic>
              </a:graphicData>
            </a:graphic>
          </wp:inline>
        </w:drawing>
      </w:r>
      <w:bookmarkStart w:id="0" w:name="_GoBack"/>
      <w:bookmarkEnd w:id="0"/>
    </w:p>
    <w:p w:rsidR="00B430F5" w:rsidRPr="004A0DD5" w:rsidRDefault="00B430F5" w:rsidP="004A0DD5">
      <w:pPr>
        <w:rPr>
          <w:rFonts w:ascii="Tahoma" w:hAnsi="Tahoma" w:cs="Tahoma"/>
          <w:sz w:val="20"/>
          <w:szCs w:val="20"/>
        </w:rPr>
      </w:pPr>
    </w:p>
    <w:sectPr w:rsidR="00B430F5" w:rsidRPr="004A0DD5" w:rsidSect="00616F4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FF" w:rsidRDefault="00C951FF" w:rsidP="008E3625">
      <w:r>
        <w:separator/>
      </w:r>
    </w:p>
  </w:endnote>
  <w:endnote w:type="continuationSeparator" w:id="0">
    <w:p w:rsidR="00C951FF" w:rsidRDefault="00C951FF" w:rsidP="008E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FF" w:rsidRDefault="00C951FF" w:rsidP="008E3625">
      <w:r>
        <w:separator/>
      </w:r>
    </w:p>
  </w:footnote>
  <w:footnote w:type="continuationSeparator" w:id="0">
    <w:p w:rsidR="00C951FF" w:rsidRDefault="00C951FF" w:rsidP="008E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F5"/>
    <w:rsid w:val="003C16B3"/>
    <w:rsid w:val="004A0DD5"/>
    <w:rsid w:val="00616F4F"/>
    <w:rsid w:val="00864EAF"/>
    <w:rsid w:val="008E3625"/>
    <w:rsid w:val="00A73939"/>
    <w:rsid w:val="00B430F5"/>
    <w:rsid w:val="00C951FF"/>
    <w:rsid w:val="00EC299C"/>
    <w:rsid w:val="00F3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E667B2-C350-4CBA-916F-0B4A480D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B430F5"/>
  </w:style>
  <w:style w:type="paragraph" w:styleId="NormalWeb">
    <w:name w:val="Normal (Web)"/>
    <w:basedOn w:val="Normal"/>
    <w:rsid w:val="00B430F5"/>
    <w:pPr>
      <w:spacing w:before="100" w:beforeAutospacing="1" w:after="100" w:afterAutospacing="1"/>
    </w:pPr>
  </w:style>
  <w:style w:type="paragraph" w:styleId="BalloonText">
    <w:name w:val="Balloon Text"/>
    <w:basedOn w:val="Normal"/>
    <w:link w:val="BalloonTextChar"/>
    <w:rsid w:val="008E3625"/>
    <w:rPr>
      <w:rFonts w:ascii="Tahoma" w:hAnsi="Tahoma" w:cs="Tahoma"/>
      <w:sz w:val="16"/>
      <w:szCs w:val="16"/>
    </w:rPr>
  </w:style>
  <w:style w:type="character" w:customStyle="1" w:styleId="BalloonTextChar">
    <w:name w:val="Balloon Text Char"/>
    <w:basedOn w:val="DefaultParagraphFont"/>
    <w:link w:val="BalloonText"/>
    <w:rsid w:val="008E3625"/>
    <w:rPr>
      <w:rFonts w:ascii="Tahoma" w:hAnsi="Tahoma" w:cs="Tahoma"/>
      <w:sz w:val="16"/>
      <w:szCs w:val="16"/>
    </w:rPr>
  </w:style>
  <w:style w:type="paragraph" w:styleId="Header">
    <w:name w:val="header"/>
    <w:basedOn w:val="Normal"/>
    <w:link w:val="HeaderChar"/>
    <w:rsid w:val="008E3625"/>
    <w:pPr>
      <w:tabs>
        <w:tab w:val="center" w:pos="4680"/>
        <w:tab w:val="right" w:pos="9360"/>
      </w:tabs>
    </w:pPr>
  </w:style>
  <w:style w:type="character" w:customStyle="1" w:styleId="HeaderChar">
    <w:name w:val="Header Char"/>
    <w:basedOn w:val="DefaultParagraphFont"/>
    <w:link w:val="Header"/>
    <w:rsid w:val="008E3625"/>
    <w:rPr>
      <w:sz w:val="24"/>
      <w:szCs w:val="24"/>
    </w:rPr>
  </w:style>
  <w:style w:type="paragraph" w:styleId="Footer">
    <w:name w:val="footer"/>
    <w:basedOn w:val="Normal"/>
    <w:link w:val="FooterChar"/>
    <w:rsid w:val="008E3625"/>
    <w:pPr>
      <w:tabs>
        <w:tab w:val="center" w:pos="4680"/>
        <w:tab w:val="right" w:pos="9360"/>
      </w:tabs>
    </w:pPr>
  </w:style>
  <w:style w:type="character" w:customStyle="1" w:styleId="FooterChar">
    <w:name w:val="Footer Char"/>
    <w:basedOn w:val="DefaultParagraphFont"/>
    <w:link w:val="Footer"/>
    <w:rsid w:val="008E3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Âm nhạc</vt:lpstr>
    </vt:vector>
  </TitlesOfParts>
  <Company>MsHome</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Âm nhạc</dc:title>
  <dc:creator>USER</dc:creator>
  <cp:lastModifiedBy>Hồ Giảng Tô Trần</cp:lastModifiedBy>
  <cp:revision>6</cp:revision>
  <dcterms:created xsi:type="dcterms:W3CDTF">2011-11-20T02:24:00Z</dcterms:created>
  <dcterms:modified xsi:type="dcterms:W3CDTF">2017-08-03T02:49:00Z</dcterms:modified>
</cp:coreProperties>
</file>