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6A" w:rsidRPr="00E31926" w:rsidRDefault="0059346A" w:rsidP="00E31926">
      <w:pPr>
        <w:rPr>
          <w:rFonts w:ascii="Tahoma" w:hAnsi="Tahoma" w:cs="Tahoma"/>
          <w:sz w:val="20"/>
          <w:szCs w:val="20"/>
        </w:rPr>
      </w:pPr>
      <w:r w:rsidRPr="00E31926">
        <w:rPr>
          <w:rFonts w:ascii="Tahoma" w:hAnsi="Tahoma" w:cs="Tahoma"/>
          <w:sz w:val="20"/>
          <w:szCs w:val="20"/>
        </w:rPr>
        <w:t>Cầu mong bạn sẽ tìm được sự thanh thản và yên bình trong một thế giới có nhiều điều mà bạn không thể hiểu được.</w:t>
      </w:r>
    </w:p>
    <w:p w:rsidR="0059346A" w:rsidRPr="00E31926" w:rsidRDefault="0059346A" w:rsidP="00E31926">
      <w:pPr>
        <w:rPr>
          <w:rFonts w:ascii="Tahoma" w:hAnsi="Tahoma" w:cs="Tahoma"/>
          <w:sz w:val="20"/>
          <w:szCs w:val="20"/>
        </w:rPr>
      </w:pPr>
      <w:r w:rsidRPr="00E31926">
        <w:rPr>
          <w:rFonts w:ascii="Tahoma" w:hAnsi="Tahoma" w:cs="Tahoma"/>
          <w:sz w:val="20"/>
          <w:szCs w:val="20"/>
        </w:rPr>
        <w:t>Cầu mong nỗi đau mà bạn chịu đựng cũng như những xung đột mà bạn từng trải qua sẽ trao cho bạn sức mạnh để bạn vươn lên, đối diện những thử thách với lòng dũng cảm và sự lạc quan. Bạn hãy luôn biết rằng có một người nào đó hiểu và yêu bạn, người đó luôn ở cạnh bạn ngay cả khi bạn cảm thấy cô độc nhất.</w:t>
      </w:r>
    </w:p>
    <w:p w:rsidR="0059346A" w:rsidRPr="00E31926" w:rsidRDefault="0059346A" w:rsidP="00E31926">
      <w:pPr>
        <w:tabs>
          <w:tab w:val="num" w:pos="426"/>
        </w:tabs>
        <w:rPr>
          <w:rFonts w:ascii="Tahoma" w:hAnsi="Tahoma" w:cs="Tahoma"/>
          <w:sz w:val="20"/>
          <w:szCs w:val="20"/>
        </w:rPr>
      </w:pPr>
      <w:r w:rsidRPr="00E31926">
        <w:rPr>
          <w:rFonts w:ascii="Tahoma" w:hAnsi="Tahoma" w:cs="Tahoma"/>
          <w:sz w:val="20"/>
          <w:szCs w:val="20"/>
        </w:rPr>
        <w:t>Cầu mong bạn sẽ khám phá sâu sắc lòng tốt của người khác để tin tưởng vào một thế giới yên bình.</w:t>
      </w:r>
    </w:p>
    <w:p w:rsidR="0059346A" w:rsidRPr="00E31926" w:rsidRDefault="0059346A" w:rsidP="00E31926">
      <w:pPr>
        <w:tabs>
          <w:tab w:val="num" w:pos="426"/>
        </w:tabs>
        <w:rPr>
          <w:rFonts w:ascii="Tahoma" w:hAnsi="Tahoma" w:cs="Tahoma"/>
          <w:sz w:val="20"/>
          <w:szCs w:val="20"/>
        </w:rPr>
      </w:pPr>
      <w:r w:rsidRPr="00E31926">
        <w:rPr>
          <w:rFonts w:ascii="Tahoma" w:hAnsi="Tahoma" w:cs="Tahoma"/>
          <w:sz w:val="20"/>
          <w:szCs w:val="20"/>
        </w:rPr>
        <w:t>Cầu mong một lời tử tế, một cử chỉ làm yên lòng, một nụ cười nồng ấm sẽ được tặng cho bạn hằng ngày.</w:t>
      </w:r>
    </w:p>
    <w:p w:rsidR="0059346A" w:rsidRPr="00E31926" w:rsidRDefault="0059346A" w:rsidP="00E31926">
      <w:pPr>
        <w:tabs>
          <w:tab w:val="num" w:pos="426"/>
        </w:tabs>
        <w:rPr>
          <w:rFonts w:ascii="Tahoma" w:hAnsi="Tahoma" w:cs="Tahoma"/>
          <w:sz w:val="20"/>
          <w:szCs w:val="20"/>
        </w:rPr>
      </w:pPr>
      <w:r w:rsidRPr="00E31926">
        <w:rPr>
          <w:rFonts w:ascii="Tahoma" w:hAnsi="Tahoma" w:cs="Tahoma"/>
          <w:sz w:val="20"/>
          <w:szCs w:val="20"/>
        </w:rPr>
        <w:t>Và, cầu mong, bạn hãy trao tặng những món quà như vậy cho người khác ngay khi bạn nhận được chúng. Hãy nhớ, mặt trời vẫn chiếu sáng khi cơn bão có vẻ như kéo dài vô tận. Bạn hãy hiểu rằng một người yêu thương bạn thật sự là khi họ không ở bên cạnh nhưng bạn vẫn cảm nhận được tình yêu và sự quan tâm của người ấy.</w:t>
      </w:r>
    </w:p>
    <w:p w:rsidR="0059346A" w:rsidRPr="00E31926" w:rsidRDefault="0059346A" w:rsidP="00E31926">
      <w:pPr>
        <w:rPr>
          <w:rFonts w:ascii="Tahoma" w:hAnsi="Tahoma" w:cs="Tahoma"/>
          <w:sz w:val="20"/>
          <w:szCs w:val="20"/>
        </w:rPr>
      </w:pPr>
      <w:r w:rsidRPr="00E31926">
        <w:rPr>
          <w:rFonts w:ascii="Tahoma" w:hAnsi="Tahoma" w:cs="Tahoma"/>
          <w:bCs/>
          <w:sz w:val="20"/>
          <w:szCs w:val="20"/>
        </w:rPr>
        <w:t>Hãy nhớ rằng trong cuộc sống những va chạm và đau khổ mà bạn gặp phải sẽ ít hơn nhiều so với những ước mơ và hạnh phúc mà bạn sẽ có.</w:t>
      </w:r>
    </w:p>
    <w:p w:rsidR="0059346A" w:rsidRPr="00E31926" w:rsidRDefault="0059346A" w:rsidP="00E31926">
      <w:pPr>
        <w:pStyle w:val="NormalWeb"/>
        <w:tabs>
          <w:tab w:val="num" w:pos="477"/>
        </w:tabs>
        <w:spacing w:before="0" w:beforeAutospacing="0" w:after="0" w:afterAutospacing="0"/>
        <w:rPr>
          <w:rFonts w:ascii="Tahoma" w:hAnsi="Tahoma" w:cs="Tahoma"/>
          <w:sz w:val="20"/>
          <w:szCs w:val="20"/>
        </w:rPr>
      </w:pPr>
      <w:r w:rsidRPr="00E31926">
        <w:rPr>
          <w:rFonts w:ascii="Tahoma" w:hAnsi="Tahoma" w:cs="Tahoma"/>
          <w:sz w:val="20"/>
          <w:szCs w:val="20"/>
        </w:rPr>
        <w:t>www.petalia.org</w:t>
      </w:r>
    </w:p>
    <w:p w:rsidR="0059346A" w:rsidRPr="00E31926" w:rsidRDefault="0059346A" w:rsidP="00E31926">
      <w:pPr>
        <w:pStyle w:val="NormalWeb"/>
        <w:tabs>
          <w:tab w:val="num" w:pos="477"/>
        </w:tabs>
        <w:spacing w:before="0" w:beforeAutospacing="0" w:after="0" w:afterAutospacing="0"/>
        <w:rPr>
          <w:rFonts w:ascii="Tahoma" w:hAnsi="Tahoma" w:cs="Tahoma"/>
          <w:sz w:val="20"/>
          <w:szCs w:val="20"/>
        </w:rPr>
      </w:pPr>
      <w:r w:rsidRPr="00E31926">
        <w:rPr>
          <w:rFonts w:ascii="Tahoma" w:hAnsi="Tahoma" w:cs="Tahoma"/>
          <w:sz w:val="20"/>
          <w:szCs w:val="20"/>
        </w:rPr>
        <w:t>Nghệ thuật sống</w:t>
      </w:r>
    </w:p>
    <w:p w:rsidR="0059346A" w:rsidRPr="00E31926" w:rsidRDefault="0059346A" w:rsidP="00E31926">
      <w:pPr>
        <w:pStyle w:val="NormalWeb"/>
        <w:tabs>
          <w:tab w:val="num" w:pos="477"/>
        </w:tabs>
        <w:spacing w:before="0" w:beforeAutospacing="0" w:after="0" w:afterAutospacing="0"/>
        <w:rPr>
          <w:rFonts w:ascii="Tahoma" w:hAnsi="Tahoma" w:cs="Tahoma"/>
          <w:sz w:val="20"/>
          <w:szCs w:val="20"/>
        </w:rPr>
      </w:pPr>
      <w:r w:rsidRPr="00E31926">
        <w:rPr>
          <w:rFonts w:ascii="Tahoma" w:hAnsi="Tahoma" w:cs="Tahoma"/>
          <w:sz w:val="20"/>
          <w:szCs w:val="20"/>
        </w:rPr>
        <w:t>Trang giải trí</w:t>
      </w:r>
      <w:r w:rsidR="0080718D" w:rsidRPr="00E31926">
        <w:rPr>
          <w:rFonts w:ascii="Tahoma" w:hAnsi="Tahoma" w:cs="Tahoma"/>
          <w:sz w:val="20"/>
          <w:szCs w:val="20"/>
        </w:rPr>
        <w:t xml:space="preserve"> </w:t>
      </w:r>
    </w:p>
    <w:p w:rsidR="0059346A" w:rsidRPr="00E31926" w:rsidRDefault="0059346A" w:rsidP="00E31926">
      <w:pPr>
        <w:pStyle w:val="NormalWeb"/>
        <w:tabs>
          <w:tab w:val="num" w:pos="477"/>
        </w:tabs>
        <w:spacing w:before="0" w:beforeAutospacing="0" w:after="0" w:afterAutospacing="0"/>
        <w:rPr>
          <w:rFonts w:ascii="Tahoma" w:hAnsi="Tahoma" w:cs="Tahoma"/>
          <w:sz w:val="20"/>
          <w:szCs w:val="20"/>
        </w:rPr>
      </w:pPr>
      <w:r w:rsidRPr="00E31926">
        <w:rPr>
          <w:rFonts w:ascii="Tahoma" w:hAnsi="Tahoma" w:cs="Tahoma"/>
          <w:sz w:val="20"/>
          <w:szCs w:val="20"/>
        </w:rPr>
        <w:t>Nghe nhạc Online</w:t>
      </w:r>
    </w:p>
    <w:p w:rsidR="0059346A" w:rsidRPr="00E31926" w:rsidRDefault="0059346A" w:rsidP="00E31926">
      <w:pPr>
        <w:pStyle w:val="NormalWeb"/>
        <w:tabs>
          <w:tab w:val="num" w:pos="1809"/>
        </w:tabs>
        <w:spacing w:before="0" w:beforeAutospacing="0" w:after="0" w:afterAutospacing="0"/>
        <w:rPr>
          <w:rFonts w:ascii="Tahoma" w:hAnsi="Tahoma" w:cs="Tahoma"/>
          <w:sz w:val="20"/>
          <w:szCs w:val="20"/>
        </w:rPr>
      </w:pPr>
      <w:r w:rsidRPr="00E31926">
        <w:rPr>
          <w:rFonts w:ascii="Tahoma" w:hAnsi="Tahoma" w:cs="Tahoma"/>
          <w:sz w:val="20"/>
          <w:szCs w:val="20"/>
        </w:rPr>
        <w:t>Xem phim</w:t>
      </w:r>
    </w:p>
    <w:p w:rsidR="0059346A" w:rsidRPr="00E31926" w:rsidRDefault="0059346A" w:rsidP="00E31926">
      <w:pPr>
        <w:rPr>
          <w:rFonts w:ascii="Tahoma" w:hAnsi="Tahoma" w:cs="Tahoma"/>
          <w:sz w:val="20"/>
          <w:szCs w:val="20"/>
        </w:rPr>
      </w:pPr>
    </w:p>
    <w:p w:rsidR="00E31926" w:rsidRDefault="00A0164F" w:rsidP="00E31926">
      <w:pPr>
        <w:pStyle w:val="NormalWeb"/>
        <w:spacing w:before="0" w:beforeAutospacing="0" w:after="0" w:afterAutospacing="0"/>
        <w:rPr>
          <w:rFonts w:ascii="Tahoma" w:hAnsi="Tahoma" w:cs="Tahoma"/>
          <w:sz w:val="20"/>
          <w:szCs w:val="20"/>
        </w:rPr>
      </w:pPr>
      <w:r w:rsidRPr="00E31926">
        <w:rPr>
          <w:rFonts w:ascii="Tahoma" w:hAnsi="Tahoma" w:cs="Tahoma"/>
          <w:noProof/>
          <w:sz w:val="20"/>
          <w:szCs w:val="20"/>
        </w:rPr>
        <w:drawing>
          <wp:inline distT="0" distB="0" distL="0" distR="0">
            <wp:extent cx="1581150" cy="1423035"/>
            <wp:effectExtent l="0" t="0" r="0" b="5715"/>
            <wp:docPr id="1" name="Picture 1" descr="me2u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2u354"/>
                    <pic:cNvPicPr>
                      <a:picLocks noChangeAspect="1" noChangeArrowheads="1"/>
                    </pic:cNvPicPr>
                  </pic:nvPicPr>
                  <pic:blipFill>
                    <a:blip r:embed="rId7"/>
                    <a:srcRect/>
                    <a:stretch>
                      <a:fillRect/>
                    </a:stretch>
                  </pic:blipFill>
                  <pic:spPr bwMode="auto">
                    <a:xfrm>
                      <a:off x="0" y="0"/>
                      <a:ext cx="1589999" cy="1430999"/>
                    </a:xfrm>
                    <a:prstGeom prst="rect">
                      <a:avLst/>
                    </a:prstGeom>
                    <a:noFill/>
                    <a:ln w="9525">
                      <a:noFill/>
                      <a:miter lim="800000"/>
                      <a:headEnd/>
                      <a:tailEnd/>
                    </a:ln>
                  </pic:spPr>
                </pic:pic>
              </a:graphicData>
            </a:graphic>
          </wp:inline>
        </w:drawing>
      </w:r>
      <w:r w:rsidR="0059346A" w:rsidRPr="00E31926">
        <w:rPr>
          <w:rFonts w:ascii="Tahoma" w:hAnsi="Tahoma" w:cs="Tahoma"/>
          <w:sz w:val="20"/>
          <w:szCs w:val="20"/>
        </w:rPr>
        <w:t xml:space="preserve"> </w:t>
      </w:r>
    </w:p>
    <w:p w:rsidR="0059346A" w:rsidRDefault="00A0164F" w:rsidP="00E31926">
      <w:pPr>
        <w:pStyle w:val="NormalWeb"/>
        <w:spacing w:before="0" w:beforeAutospacing="0" w:after="0" w:afterAutospacing="0"/>
        <w:rPr>
          <w:rFonts w:ascii="Tahoma" w:hAnsi="Tahoma" w:cs="Tahoma"/>
          <w:sz w:val="20"/>
          <w:szCs w:val="20"/>
        </w:rPr>
      </w:pPr>
      <w:r w:rsidRPr="00E31926">
        <w:rPr>
          <w:rFonts w:ascii="Tahoma" w:hAnsi="Tahoma" w:cs="Tahoma"/>
          <w:noProof/>
          <w:sz w:val="20"/>
          <w:szCs w:val="20"/>
        </w:rPr>
        <w:drawing>
          <wp:inline distT="0" distB="0" distL="0" distR="0">
            <wp:extent cx="1847850" cy="1785633"/>
            <wp:effectExtent l="0" t="0" r="0" b="5080"/>
            <wp:docPr id="2" name="Picture 2" descr="me2u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2u3954"/>
                    <pic:cNvPicPr>
                      <a:picLocks noChangeAspect="1" noChangeArrowheads="1"/>
                    </pic:cNvPicPr>
                  </pic:nvPicPr>
                  <pic:blipFill>
                    <a:blip r:embed="rId8"/>
                    <a:srcRect/>
                    <a:stretch>
                      <a:fillRect/>
                    </a:stretch>
                  </pic:blipFill>
                  <pic:spPr bwMode="auto">
                    <a:xfrm>
                      <a:off x="0" y="0"/>
                      <a:ext cx="1862700" cy="1799983"/>
                    </a:xfrm>
                    <a:prstGeom prst="rect">
                      <a:avLst/>
                    </a:prstGeom>
                    <a:noFill/>
                    <a:ln w="9525">
                      <a:noFill/>
                      <a:miter lim="800000"/>
                      <a:headEnd/>
                      <a:tailEnd/>
                    </a:ln>
                  </pic:spPr>
                </pic:pic>
              </a:graphicData>
            </a:graphic>
          </wp:inline>
        </w:drawing>
      </w:r>
      <w:bookmarkStart w:id="0" w:name="_GoBack"/>
      <w:bookmarkEnd w:id="0"/>
    </w:p>
    <w:p w:rsidR="00E31926" w:rsidRPr="00E31926" w:rsidRDefault="00E31926" w:rsidP="00E31926">
      <w:pPr>
        <w:pStyle w:val="NormalWeb"/>
        <w:spacing w:before="0" w:beforeAutospacing="0" w:after="0" w:afterAutospacing="0"/>
        <w:rPr>
          <w:rFonts w:ascii="Tahoma" w:hAnsi="Tahoma" w:cs="Tahoma"/>
          <w:sz w:val="20"/>
          <w:szCs w:val="20"/>
        </w:rPr>
      </w:pPr>
    </w:p>
    <w:p w:rsidR="0059346A" w:rsidRPr="00E31926" w:rsidRDefault="00A0164F" w:rsidP="00E31926">
      <w:pPr>
        <w:pStyle w:val="NormalWeb"/>
        <w:spacing w:before="0" w:beforeAutospacing="0" w:after="0" w:afterAutospacing="0"/>
        <w:rPr>
          <w:rFonts w:ascii="Tahoma" w:hAnsi="Tahoma" w:cs="Tahoma"/>
          <w:sz w:val="20"/>
          <w:szCs w:val="20"/>
        </w:rPr>
      </w:pPr>
      <w:r w:rsidRPr="00E31926">
        <w:rPr>
          <w:rFonts w:ascii="Tahoma" w:hAnsi="Tahoma" w:cs="Tahoma"/>
          <w:noProof/>
          <w:sz w:val="20"/>
          <w:szCs w:val="20"/>
        </w:rPr>
        <w:drawing>
          <wp:inline distT="0" distB="0" distL="0" distR="0">
            <wp:extent cx="447675" cy="514350"/>
            <wp:effectExtent l="0" t="0" r="9525" b="0"/>
            <wp:docPr id="3" name="Picture 3" descr="http://www.petalia.org/Inspiration/petalia_ang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talia.org/Inspiration/petalia_angel.gif"/>
                    <pic:cNvPicPr>
                      <a:picLocks noChangeAspect="1" noChangeArrowheads="1"/>
                    </pic:cNvPicPr>
                  </pic:nvPicPr>
                  <pic:blipFill>
                    <a:blip r:embed="rId9" r:link="rId10"/>
                    <a:srcRect/>
                    <a:stretch>
                      <a:fillRect/>
                    </a:stretch>
                  </pic:blipFill>
                  <pic:spPr bwMode="auto">
                    <a:xfrm>
                      <a:off x="0" y="0"/>
                      <a:ext cx="447675" cy="514350"/>
                    </a:xfrm>
                    <a:prstGeom prst="rect">
                      <a:avLst/>
                    </a:prstGeom>
                    <a:noFill/>
                    <a:ln w="9525">
                      <a:noFill/>
                      <a:miter lim="800000"/>
                      <a:headEnd/>
                      <a:tailEnd/>
                    </a:ln>
                  </pic:spPr>
                </pic:pic>
              </a:graphicData>
            </a:graphic>
          </wp:inline>
        </w:drawing>
      </w:r>
    </w:p>
    <w:p w:rsidR="003058C5" w:rsidRPr="00E31926" w:rsidRDefault="003058C5" w:rsidP="00E31926">
      <w:pPr>
        <w:rPr>
          <w:rFonts w:ascii="Tahoma" w:hAnsi="Tahoma" w:cs="Tahoma"/>
          <w:sz w:val="20"/>
          <w:szCs w:val="20"/>
        </w:rPr>
      </w:pPr>
    </w:p>
    <w:sectPr w:rsidR="003058C5" w:rsidRPr="00E31926" w:rsidSect="00B41F88">
      <w:pgSz w:w="12240" w:h="15840"/>
      <w:pgMar w:top="90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347" w:rsidRDefault="005E5347">
      <w:r>
        <w:separator/>
      </w:r>
    </w:p>
  </w:endnote>
  <w:endnote w:type="continuationSeparator" w:id="0">
    <w:p w:rsidR="005E5347" w:rsidRDefault="005E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347" w:rsidRDefault="005E5347">
      <w:r>
        <w:separator/>
      </w:r>
    </w:p>
  </w:footnote>
  <w:footnote w:type="continuationSeparator" w:id="0">
    <w:p w:rsidR="005E5347" w:rsidRDefault="005E53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D0D7B"/>
    <w:multiLevelType w:val="hybridMultilevel"/>
    <w:tmpl w:val="D33AE696"/>
    <w:lvl w:ilvl="0" w:tplc="8EBE73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C018B1"/>
    <w:multiLevelType w:val="hybridMultilevel"/>
    <w:tmpl w:val="EBDCE78C"/>
    <w:lvl w:ilvl="0" w:tplc="E24C1054">
      <w:start w:val="1"/>
      <w:numFmt w:val="upperRoman"/>
      <w:lvlText w:val="%1."/>
      <w:lvlJc w:val="left"/>
      <w:pPr>
        <w:tabs>
          <w:tab w:val="num" w:pos="720"/>
        </w:tabs>
        <w:ind w:left="72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22CAF42">
      <w:start w:val="1"/>
      <w:numFmt w:val="bullet"/>
      <w:lvlText w:val=""/>
      <w:lvlJc w:val="left"/>
      <w:pPr>
        <w:tabs>
          <w:tab w:val="num" w:pos="720"/>
        </w:tabs>
        <w:ind w:left="720" w:hanging="360"/>
      </w:pPr>
      <w:rPr>
        <w:rFonts w:ascii="Wingdings" w:hAnsi="Wingdings"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E637FF"/>
    <w:multiLevelType w:val="hybridMultilevel"/>
    <w:tmpl w:val="D8D4CA92"/>
    <w:lvl w:ilvl="0" w:tplc="5F2A6410">
      <w:numFmt w:val="bullet"/>
      <w:lvlText w:val=""/>
      <w:lvlJc w:val="left"/>
      <w:pPr>
        <w:tabs>
          <w:tab w:val="num" w:pos="1440"/>
        </w:tabs>
        <w:ind w:left="1440" w:hanging="360"/>
      </w:pPr>
      <w:rPr>
        <w:rFonts w:ascii="Wingdings" w:hAnsi="Wingding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450B89"/>
    <w:multiLevelType w:val="hybridMultilevel"/>
    <w:tmpl w:val="8688A57E"/>
    <w:lvl w:ilvl="0" w:tplc="26A4A6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88"/>
    <w:rsid w:val="00004CDC"/>
    <w:rsid w:val="00007EC7"/>
    <w:rsid w:val="00023E58"/>
    <w:rsid w:val="00046F4C"/>
    <w:rsid w:val="000478EE"/>
    <w:rsid w:val="000A1427"/>
    <w:rsid w:val="000B7C7D"/>
    <w:rsid w:val="000D30A8"/>
    <w:rsid w:val="00100F9C"/>
    <w:rsid w:val="00141FCA"/>
    <w:rsid w:val="001536F1"/>
    <w:rsid w:val="00193974"/>
    <w:rsid w:val="001C7FDE"/>
    <w:rsid w:val="001E29FD"/>
    <w:rsid w:val="0020465E"/>
    <w:rsid w:val="00225E00"/>
    <w:rsid w:val="00236A34"/>
    <w:rsid w:val="00237E7B"/>
    <w:rsid w:val="002647B2"/>
    <w:rsid w:val="00295287"/>
    <w:rsid w:val="00295DD7"/>
    <w:rsid w:val="002B21A6"/>
    <w:rsid w:val="002B3989"/>
    <w:rsid w:val="002E681D"/>
    <w:rsid w:val="002F0AF2"/>
    <w:rsid w:val="003058C5"/>
    <w:rsid w:val="00346746"/>
    <w:rsid w:val="0035395B"/>
    <w:rsid w:val="0038444D"/>
    <w:rsid w:val="00385326"/>
    <w:rsid w:val="003B19C1"/>
    <w:rsid w:val="003D716A"/>
    <w:rsid w:val="003F0754"/>
    <w:rsid w:val="003F0C96"/>
    <w:rsid w:val="00412102"/>
    <w:rsid w:val="00414D65"/>
    <w:rsid w:val="004272F0"/>
    <w:rsid w:val="00471AC1"/>
    <w:rsid w:val="00475679"/>
    <w:rsid w:val="004A5235"/>
    <w:rsid w:val="004A593A"/>
    <w:rsid w:val="004B1A3C"/>
    <w:rsid w:val="004F18EA"/>
    <w:rsid w:val="004F3A7A"/>
    <w:rsid w:val="005018C8"/>
    <w:rsid w:val="00501F37"/>
    <w:rsid w:val="00532D04"/>
    <w:rsid w:val="00533080"/>
    <w:rsid w:val="0053403B"/>
    <w:rsid w:val="0055222B"/>
    <w:rsid w:val="00557641"/>
    <w:rsid w:val="00562584"/>
    <w:rsid w:val="00562E6F"/>
    <w:rsid w:val="005901DD"/>
    <w:rsid w:val="0059346A"/>
    <w:rsid w:val="005C0552"/>
    <w:rsid w:val="005D2AA6"/>
    <w:rsid w:val="005D7F77"/>
    <w:rsid w:val="005E2356"/>
    <w:rsid w:val="005E5347"/>
    <w:rsid w:val="00610D55"/>
    <w:rsid w:val="0061285D"/>
    <w:rsid w:val="00615361"/>
    <w:rsid w:val="006559AE"/>
    <w:rsid w:val="00660871"/>
    <w:rsid w:val="006621EC"/>
    <w:rsid w:val="00682E4D"/>
    <w:rsid w:val="00716305"/>
    <w:rsid w:val="007461BD"/>
    <w:rsid w:val="007731CC"/>
    <w:rsid w:val="007A3B2B"/>
    <w:rsid w:val="007E333D"/>
    <w:rsid w:val="007F136B"/>
    <w:rsid w:val="0080718D"/>
    <w:rsid w:val="00830927"/>
    <w:rsid w:val="00830FAA"/>
    <w:rsid w:val="008577DD"/>
    <w:rsid w:val="008708F8"/>
    <w:rsid w:val="00872727"/>
    <w:rsid w:val="00880A0F"/>
    <w:rsid w:val="00883A0F"/>
    <w:rsid w:val="00884FBE"/>
    <w:rsid w:val="008B2650"/>
    <w:rsid w:val="008E32D6"/>
    <w:rsid w:val="008F4A02"/>
    <w:rsid w:val="009000F6"/>
    <w:rsid w:val="0093767F"/>
    <w:rsid w:val="0095570B"/>
    <w:rsid w:val="00966CE2"/>
    <w:rsid w:val="00972F1B"/>
    <w:rsid w:val="00983A94"/>
    <w:rsid w:val="00987DC5"/>
    <w:rsid w:val="009A140F"/>
    <w:rsid w:val="009D415E"/>
    <w:rsid w:val="00A0164F"/>
    <w:rsid w:val="00A073A9"/>
    <w:rsid w:val="00A147B9"/>
    <w:rsid w:val="00A22565"/>
    <w:rsid w:val="00A2353E"/>
    <w:rsid w:val="00A73110"/>
    <w:rsid w:val="00AC7261"/>
    <w:rsid w:val="00AE1374"/>
    <w:rsid w:val="00B10C0A"/>
    <w:rsid w:val="00B14E53"/>
    <w:rsid w:val="00B41F88"/>
    <w:rsid w:val="00B56B16"/>
    <w:rsid w:val="00BA7E36"/>
    <w:rsid w:val="00BC25BF"/>
    <w:rsid w:val="00BC4D8D"/>
    <w:rsid w:val="00BD1BEE"/>
    <w:rsid w:val="00BD65DB"/>
    <w:rsid w:val="00BF3AD3"/>
    <w:rsid w:val="00C23ECF"/>
    <w:rsid w:val="00C53AA5"/>
    <w:rsid w:val="00C53DCA"/>
    <w:rsid w:val="00C565B9"/>
    <w:rsid w:val="00C9380B"/>
    <w:rsid w:val="00CA102A"/>
    <w:rsid w:val="00CA7A62"/>
    <w:rsid w:val="00CB01D3"/>
    <w:rsid w:val="00CB0A35"/>
    <w:rsid w:val="00CC4F39"/>
    <w:rsid w:val="00CD6492"/>
    <w:rsid w:val="00CD66E5"/>
    <w:rsid w:val="00CE61ED"/>
    <w:rsid w:val="00CF74C0"/>
    <w:rsid w:val="00D03E65"/>
    <w:rsid w:val="00D15572"/>
    <w:rsid w:val="00D27937"/>
    <w:rsid w:val="00DB353C"/>
    <w:rsid w:val="00DB74BC"/>
    <w:rsid w:val="00DF7696"/>
    <w:rsid w:val="00E14BAA"/>
    <w:rsid w:val="00E24EF2"/>
    <w:rsid w:val="00E31926"/>
    <w:rsid w:val="00E33260"/>
    <w:rsid w:val="00E33FE1"/>
    <w:rsid w:val="00E55D5E"/>
    <w:rsid w:val="00EA0A63"/>
    <w:rsid w:val="00EA39B7"/>
    <w:rsid w:val="00EA41EA"/>
    <w:rsid w:val="00ED5A04"/>
    <w:rsid w:val="00EE4981"/>
    <w:rsid w:val="00EF01DD"/>
    <w:rsid w:val="00F06EFD"/>
    <w:rsid w:val="00F07753"/>
    <w:rsid w:val="00F114EC"/>
    <w:rsid w:val="00F14DA4"/>
    <w:rsid w:val="00F4302C"/>
    <w:rsid w:val="00F5373E"/>
    <w:rsid w:val="00F54B07"/>
    <w:rsid w:val="00F60173"/>
    <w:rsid w:val="00F75AE8"/>
    <w:rsid w:val="00F778A4"/>
    <w:rsid w:val="00F90996"/>
    <w:rsid w:val="00FB34A4"/>
    <w:rsid w:val="00FB3D66"/>
    <w:rsid w:val="00FB672C"/>
    <w:rsid w:val="00FB7F7F"/>
    <w:rsid w:val="00FC5E3B"/>
    <w:rsid w:val="00FE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9511DC-E734-4280-9F14-6FED9F09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1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41F88"/>
    <w:pPr>
      <w:spacing w:before="100" w:beforeAutospacing="1" w:after="100" w:afterAutospacing="1"/>
    </w:pPr>
  </w:style>
  <w:style w:type="paragraph" w:styleId="Header">
    <w:name w:val="header"/>
    <w:basedOn w:val="Normal"/>
    <w:rsid w:val="0059346A"/>
    <w:pPr>
      <w:tabs>
        <w:tab w:val="center" w:pos="4320"/>
        <w:tab w:val="right" w:pos="8640"/>
      </w:tabs>
    </w:pPr>
  </w:style>
  <w:style w:type="paragraph" w:styleId="Footer">
    <w:name w:val="footer"/>
    <w:basedOn w:val="Normal"/>
    <w:rsid w:val="0059346A"/>
    <w:pPr>
      <w:tabs>
        <w:tab w:val="center" w:pos="4320"/>
        <w:tab w:val="right" w:pos="8640"/>
      </w:tabs>
    </w:pPr>
  </w:style>
  <w:style w:type="character" w:styleId="PageNumber">
    <w:name w:val="page number"/>
    <w:basedOn w:val="DefaultParagraphFont"/>
    <w:rsid w:val="0059346A"/>
  </w:style>
  <w:style w:type="character" w:styleId="Hyperlink">
    <w:name w:val="Hyperlink"/>
    <w:basedOn w:val="DefaultParagraphFont"/>
    <w:rsid w:val="0059346A"/>
    <w:rPr>
      <w:color w:val="0000FF"/>
      <w:u w:val="single"/>
    </w:rPr>
  </w:style>
  <w:style w:type="paragraph" w:styleId="BalloonText">
    <w:name w:val="Balloon Text"/>
    <w:basedOn w:val="Normal"/>
    <w:link w:val="BalloonTextChar"/>
    <w:rsid w:val="00471AC1"/>
    <w:rPr>
      <w:rFonts w:ascii="Tahoma" w:hAnsi="Tahoma" w:cs="Tahoma"/>
      <w:sz w:val="16"/>
      <w:szCs w:val="16"/>
    </w:rPr>
  </w:style>
  <w:style w:type="character" w:customStyle="1" w:styleId="BalloonTextChar">
    <w:name w:val="Balloon Text Char"/>
    <w:basedOn w:val="DefaultParagraphFont"/>
    <w:link w:val="BalloonText"/>
    <w:rsid w:val="00471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petalia.org/Inspiration/petalia_angel.gif"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Bài viết dự thi nhân mùa Vu Lan</vt:lpstr>
    </vt:vector>
  </TitlesOfParts>
  <Company>T3h</Company>
  <LinksUpToDate>false</LinksUpToDate>
  <CharactersWithSpaces>1142</CharactersWithSpaces>
  <SharedDoc>false</SharedDoc>
  <HLinks>
    <vt:vector size="6" baseType="variant">
      <vt:variant>
        <vt:i4>6094952</vt:i4>
      </vt:variant>
      <vt:variant>
        <vt:i4>6276</vt:i4>
      </vt:variant>
      <vt:variant>
        <vt:i4>1027</vt:i4>
      </vt:variant>
      <vt:variant>
        <vt:i4>1</vt:i4>
      </vt:variant>
      <vt:variant>
        <vt:lpwstr>http://www.petalia.org/Inspiration/petalia_angel.gif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viết dự thi nhân mùa Vu Lan</dc:title>
  <dc:creator>Phong Chuyen mon</dc:creator>
  <cp:lastModifiedBy>Admin</cp:lastModifiedBy>
  <cp:revision>3</cp:revision>
  <dcterms:created xsi:type="dcterms:W3CDTF">2023-03-01T12:54:00Z</dcterms:created>
  <dcterms:modified xsi:type="dcterms:W3CDTF">2023-03-01T12:55:00Z</dcterms:modified>
</cp:coreProperties>
</file>